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51DB" w14:textId="77777777" w:rsidR="000C71AA" w:rsidRPr="000C71AA" w:rsidRDefault="000C71AA" w:rsidP="000C71AA">
      <w:pPr>
        <w:rPr>
          <w:b/>
          <w:bCs/>
        </w:rPr>
      </w:pPr>
      <w:r w:rsidRPr="000C71AA">
        <w:rPr>
          <w:b/>
          <w:bCs/>
        </w:rPr>
        <w:t>Policy for Employee Handbook</w:t>
      </w:r>
    </w:p>
    <w:p w14:paraId="77F43C0F" w14:textId="77777777" w:rsidR="000C71AA" w:rsidRPr="000C71AA" w:rsidRDefault="000C71AA" w:rsidP="000C71AA">
      <w:r w:rsidRPr="000C71AA">
        <w:rPr>
          <w:b/>
          <w:bCs/>
        </w:rPr>
        <w:t>Earned Sick Time Act (ESTA) Policy</w:t>
      </w:r>
    </w:p>
    <w:p w14:paraId="1520E649" w14:textId="77777777" w:rsidR="003402C1" w:rsidRDefault="003402C1" w:rsidP="000C71AA">
      <w:r w:rsidRPr="003402C1">
        <w:t xml:space="preserve">[Company Name] complies with the Michigan Earned Sick Time Act, which allows employees to </w:t>
      </w:r>
      <w:proofErr w:type="gramStart"/>
      <w:r w:rsidRPr="003402C1">
        <w:t>accrue</w:t>
      </w:r>
      <w:proofErr w:type="gramEnd"/>
      <w:r w:rsidRPr="003402C1">
        <w:t xml:space="preserve"> and use earned sick time for qualifying reasons.</w:t>
      </w:r>
    </w:p>
    <w:p w14:paraId="7785E710" w14:textId="27C6EA8D" w:rsidR="000C71AA" w:rsidRPr="000C71AA" w:rsidRDefault="000C71AA" w:rsidP="000C71AA">
      <w:pPr>
        <w:rPr>
          <w:b/>
          <w:bCs/>
        </w:rPr>
      </w:pPr>
      <w:proofErr w:type="gramStart"/>
      <w:r w:rsidRPr="000C71AA">
        <w:rPr>
          <w:b/>
          <w:bCs/>
        </w:rPr>
        <w:t>Accrual</w:t>
      </w:r>
      <w:proofErr w:type="gramEnd"/>
      <w:r w:rsidRPr="000C71AA">
        <w:rPr>
          <w:b/>
          <w:bCs/>
        </w:rPr>
        <w:t xml:space="preserve"> and Use</w:t>
      </w:r>
    </w:p>
    <w:p w14:paraId="4615AEC0" w14:textId="77777777" w:rsidR="003402C1" w:rsidRDefault="003402C1" w:rsidP="003402C1">
      <w:pPr>
        <w:pStyle w:val="ListParagraph"/>
        <w:numPr>
          <w:ilvl w:val="0"/>
          <w:numId w:val="4"/>
        </w:numPr>
      </w:pPr>
      <w:r>
        <w:t>Employees earn 1 hour of sick time for every 30 hours worked.</w:t>
      </w:r>
    </w:p>
    <w:p w14:paraId="48DDDB49" w14:textId="77777777" w:rsidR="003402C1" w:rsidRDefault="003402C1" w:rsidP="003402C1">
      <w:pPr>
        <w:pStyle w:val="ListParagraph"/>
        <w:numPr>
          <w:ilvl w:val="0"/>
          <w:numId w:val="4"/>
        </w:numPr>
      </w:pPr>
      <w:r>
        <w:t>Employers with 10 or fewer employees: Employees may use up to 40 hours of paid earned sick time per year.</w:t>
      </w:r>
    </w:p>
    <w:p w14:paraId="023249B4" w14:textId="77777777" w:rsidR="003402C1" w:rsidRDefault="003402C1" w:rsidP="003402C1">
      <w:pPr>
        <w:pStyle w:val="ListParagraph"/>
        <w:numPr>
          <w:ilvl w:val="0"/>
          <w:numId w:val="4"/>
        </w:numPr>
      </w:pPr>
      <w:r>
        <w:t>Employers with 11 or more employees: Employees may use up to 72 hours of paid earned sick time per year.</w:t>
      </w:r>
    </w:p>
    <w:p w14:paraId="5E422B1F" w14:textId="77777777" w:rsidR="003402C1" w:rsidRDefault="003402C1" w:rsidP="003402C1">
      <w:pPr>
        <w:pStyle w:val="ListParagraph"/>
        <w:numPr>
          <w:ilvl w:val="0"/>
          <w:numId w:val="4"/>
        </w:numPr>
      </w:pPr>
      <w:r>
        <w:t>Sick time begins accruing on the first day of employment, but employees may be required to wait up to 120 days before using accrued time.</w:t>
      </w:r>
    </w:p>
    <w:p w14:paraId="0B6A24B9" w14:textId="77777777" w:rsidR="003402C1" w:rsidRDefault="003402C1" w:rsidP="003402C1">
      <w:pPr>
        <w:pStyle w:val="ListParagraph"/>
        <w:numPr>
          <w:ilvl w:val="0"/>
          <w:numId w:val="4"/>
        </w:numPr>
      </w:pPr>
      <w:r>
        <w:t xml:space="preserve">Unused earned sick time may either be carried over to the next year (up to 72 hours) or paid out, </w:t>
      </w:r>
      <w:proofErr w:type="gramStart"/>
      <w:r>
        <w:t>per</w:t>
      </w:r>
      <w:proofErr w:type="gramEnd"/>
      <w:r>
        <w:t xml:space="preserve"> the employer’s written policy.</w:t>
      </w:r>
    </w:p>
    <w:p w14:paraId="395CDC8E" w14:textId="329B5073" w:rsidR="000C71AA" w:rsidRPr="000C71AA" w:rsidRDefault="000C71AA" w:rsidP="003402C1">
      <w:pPr>
        <w:rPr>
          <w:b/>
          <w:bCs/>
        </w:rPr>
      </w:pPr>
      <w:r w:rsidRPr="000C71AA">
        <w:rPr>
          <w:b/>
          <w:bCs/>
        </w:rPr>
        <w:t>Permissible Uses</w:t>
      </w:r>
    </w:p>
    <w:p w14:paraId="3A860EED" w14:textId="77777777" w:rsidR="000C71AA" w:rsidRPr="000C71AA" w:rsidRDefault="000C71AA" w:rsidP="000C71AA">
      <w:r w:rsidRPr="000C71AA">
        <w:t>Earned sick time may be used for:</w:t>
      </w:r>
    </w:p>
    <w:p w14:paraId="1C5BB984" w14:textId="77777777" w:rsidR="003402C1" w:rsidRDefault="003402C1" w:rsidP="003402C1">
      <w:pPr>
        <w:pStyle w:val="ListParagraph"/>
        <w:numPr>
          <w:ilvl w:val="0"/>
          <w:numId w:val="5"/>
        </w:numPr>
      </w:pPr>
      <w:r>
        <w:t>Personal or family illness, injury, or preventative medical care.</w:t>
      </w:r>
    </w:p>
    <w:p w14:paraId="05E8B1DB" w14:textId="77777777" w:rsidR="003402C1" w:rsidRDefault="003402C1" w:rsidP="003402C1">
      <w:pPr>
        <w:pStyle w:val="ListParagraph"/>
        <w:numPr>
          <w:ilvl w:val="0"/>
          <w:numId w:val="5"/>
        </w:numPr>
      </w:pPr>
      <w:r>
        <w:t>Situations involving domestic violence or sexual assault (medical care, legal services, relocation).</w:t>
      </w:r>
    </w:p>
    <w:p w14:paraId="5D280A00" w14:textId="77777777" w:rsidR="003402C1" w:rsidRDefault="003402C1" w:rsidP="003402C1">
      <w:pPr>
        <w:pStyle w:val="ListParagraph"/>
        <w:numPr>
          <w:ilvl w:val="0"/>
          <w:numId w:val="5"/>
        </w:numPr>
      </w:pPr>
      <w:r>
        <w:t>School or childcare closures due to public health emergencies.</w:t>
      </w:r>
    </w:p>
    <w:p w14:paraId="77DCF310" w14:textId="1975F440" w:rsidR="000C71AA" w:rsidRPr="000C71AA" w:rsidRDefault="000C71AA" w:rsidP="003402C1">
      <w:pPr>
        <w:rPr>
          <w:b/>
          <w:bCs/>
        </w:rPr>
      </w:pPr>
      <w:r w:rsidRPr="000C71AA">
        <w:rPr>
          <w:b/>
          <w:bCs/>
        </w:rPr>
        <w:t>Notice and Documentation</w:t>
      </w:r>
    </w:p>
    <w:p w14:paraId="78ECBA70" w14:textId="77777777" w:rsidR="003402C1" w:rsidRDefault="003402C1" w:rsidP="000F2AA0">
      <w:pPr>
        <w:pStyle w:val="ListParagraph"/>
        <w:numPr>
          <w:ilvl w:val="0"/>
          <w:numId w:val="6"/>
        </w:numPr>
      </w:pPr>
      <w:r>
        <w:t>Employees should provide notice as soon as practicable when using sick time.</w:t>
      </w:r>
    </w:p>
    <w:p w14:paraId="257AD352" w14:textId="77777777" w:rsidR="003402C1" w:rsidRDefault="003402C1" w:rsidP="000F2AA0">
      <w:pPr>
        <w:pStyle w:val="ListParagraph"/>
        <w:numPr>
          <w:ilvl w:val="0"/>
          <w:numId w:val="6"/>
        </w:numPr>
      </w:pPr>
      <w:r>
        <w:t>In certain cases, reasonable documentation may be required for absences exceeding three consecutive days.</w:t>
      </w:r>
    </w:p>
    <w:p w14:paraId="4112EB21" w14:textId="5C7C3E9C" w:rsidR="000C71AA" w:rsidRPr="000C71AA" w:rsidRDefault="000C71AA" w:rsidP="003402C1">
      <w:pPr>
        <w:rPr>
          <w:b/>
          <w:bCs/>
        </w:rPr>
      </w:pPr>
      <w:r w:rsidRPr="000C71AA">
        <w:rPr>
          <w:b/>
          <w:bCs/>
        </w:rPr>
        <w:t>Non-Retaliation Policy</w:t>
      </w:r>
    </w:p>
    <w:p w14:paraId="74CDA9EA" w14:textId="77777777" w:rsidR="003402C1" w:rsidRDefault="003402C1" w:rsidP="000F2AA0">
      <w:pPr>
        <w:pStyle w:val="ListParagraph"/>
        <w:numPr>
          <w:ilvl w:val="0"/>
          <w:numId w:val="7"/>
        </w:numPr>
      </w:pPr>
      <w:r>
        <w:t>Employees cannot be disciplined or penalized for using sick time under ESTA.</w:t>
      </w:r>
    </w:p>
    <w:p w14:paraId="10FC7CBB" w14:textId="77777777" w:rsidR="003402C1" w:rsidRDefault="003402C1" w:rsidP="000F2AA0">
      <w:pPr>
        <w:pStyle w:val="ListParagraph"/>
        <w:numPr>
          <w:ilvl w:val="0"/>
          <w:numId w:val="7"/>
        </w:numPr>
      </w:pPr>
      <w:r>
        <w:t>Use of ESTA sick time cannot be treated as an absence that leads to disciplinary action.</w:t>
      </w:r>
    </w:p>
    <w:p w14:paraId="4F3542BC" w14:textId="4149DC30" w:rsidR="000C71AA" w:rsidRPr="000C71AA" w:rsidRDefault="003402C1" w:rsidP="003402C1">
      <w:r>
        <w:t>For more information about this policy or your rights under ESTA, please contact [HR Contact Name] at [email/phone].</w:t>
      </w:r>
      <w:r w:rsidR="000F2AA0">
        <w:pict w14:anchorId="494DF50C">
          <v:rect id="_x0000_i1025" style="width:0;height:1.5pt" o:hralign="center" o:hrstd="t" o:hr="t" fillcolor="#a0a0a0" stroked="f"/>
        </w:pict>
      </w:r>
    </w:p>
    <w:p w14:paraId="7963D595" w14:textId="77777777" w:rsidR="000C71AA" w:rsidRPr="000C71AA" w:rsidRDefault="000C71AA" w:rsidP="000C71AA">
      <w:pPr>
        <w:spacing w:line="240" w:lineRule="auto"/>
        <w:rPr>
          <w:b/>
          <w:bCs/>
        </w:rPr>
      </w:pPr>
      <w:r w:rsidRPr="000C71AA">
        <w:rPr>
          <w:b/>
          <w:bCs/>
        </w:rPr>
        <w:t>Disclaimer:</w:t>
      </w:r>
    </w:p>
    <w:p w14:paraId="608737F3" w14:textId="6CDF54EA" w:rsidR="00846DD7" w:rsidRDefault="000C71AA" w:rsidP="003402C1">
      <w:pPr>
        <w:spacing w:line="240" w:lineRule="auto"/>
      </w:pPr>
      <w:r w:rsidRPr="000C71AA">
        <w:t>This policy is provided by Van Wyk Risk Solutions as a sample resource for informational purposes only and does not constitute legal advice. Employers are encouraged to seek legal counsel or HR guidance to ensure that their policies are compliant with the Earned Sick Time Act and other employment laws.</w:t>
      </w:r>
    </w:p>
    <w:sectPr w:rsidR="00846DD7" w:rsidSect="003402C1">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B25E2"/>
    <w:multiLevelType w:val="multilevel"/>
    <w:tmpl w:val="1798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3653D"/>
    <w:multiLevelType w:val="multilevel"/>
    <w:tmpl w:val="5114FE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F6521"/>
    <w:multiLevelType w:val="hybridMultilevel"/>
    <w:tmpl w:val="D0A0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8730C"/>
    <w:multiLevelType w:val="hybridMultilevel"/>
    <w:tmpl w:val="D35A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D7E64"/>
    <w:multiLevelType w:val="multilevel"/>
    <w:tmpl w:val="4394F6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E94671"/>
    <w:multiLevelType w:val="hybridMultilevel"/>
    <w:tmpl w:val="59A8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E7E64"/>
    <w:multiLevelType w:val="hybridMultilevel"/>
    <w:tmpl w:val="47FC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177292">
    <w:abstractNumId w:val="1"/>
  </w:num>
  <w:num w:numId="2" w16cid:durableId="2004703177">
    <w:abstractNumId w:val="4"/>
  </w:num>
  <w:num w:numId="3" w16cid:durableId="441649961">
    <w:abstractNumId w:val="0"/>
  </w:num>
  <w:num w:numId="4" w16cid:durableId="403189758">
    <w:abstractNumId w:val="5"/>
  </w:num>
  <w:num w:numId="5" w16cid:durableId="1429764956">
    <w:abstractNumId w:val="2"/>
  </w:num>
  <w:num w:numId="6" w16cid:durableId="348721274">
    <w:abstractNumId w:val="3"/>
  </w:num>
  <w:num w:numId="7" w16cid:durableId="18983208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D3"/>
    <w:rsid w:val="000B217B"/>
    <w:rsid w:val="000C71AA"/>
    <w:rsid w:val="000F2AA0"/>
    <w:rsid w:val="00240288"/>
    <w:rsid w:val="003402C1"/>
    <w:rsid w:val="00846DD7"/>
    <w:rsid w:val="008A2F0D"/>
    <w:rsid w:val="009442D3"/>
    <w:rsid w:val="00BC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9B3810"/>
  <w15:chartTrackingRefBased/>
  <w15:docId w15:val="{2B85299D-C99F-4DCF-BD09-2C92D990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DD7"/>
  </w:style>
  <w:style w:type="paragraph" w:styleId="Heading1">
    <w:name w:val="heading 1"/>
    <w:basedOn w:val="Normal"/>
    <w:next w:val="Normal"/>
    <w:link w:val="Heading1Char"/>
    <w:uiPriority w:val="9"/>
    <w:qFormat/>
    <w:rsid w:val="00846D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D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D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D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6D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6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6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6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6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D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D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D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6D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6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6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6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6DD7"/>
    <w:rPr>
      <w:rFonts w:eastAsiaTheme="majorEastAsia" w:cstheme="majorBidi"/>
      <w:color w:val="272727" w:themeColor="text1" w:themeTint="D8"/>
    </w:rPr>
  </w:style>
  <w:style w:type="paragraph" w:styleId="Title">
    <w:name w:val="Title"/>
    <w:basedOn w:val="Normal"/>
    <w:next w:val="Normal"/>
    <w:link w:val="TitleChar"/>
    <w:uiPriority w:val="10"/>
    <w:qFormat/>
    <w:rsid w:val="00846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D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DD7"/>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46DD7"/>
    <w:pPr>
      <w:ind w:left="720"/>
      <w:contextualSpacing/>
    </w:pPr>
  </w:style>
  <w:style w:type="paragraph" w:styleId="Quote">
    <w:name w:val="Quote"/>
    <w:basedOn w:val="Normal"/>
    <w:next w:val="Normal"/>
    <w:link w:val="QuoteChar"/>
    <w:uiPriority w:val="29"/>
    <w:qFormat/>
    <w:rsid w:val="00846DD7"/>
    <w:pPr>
      <w:spacing w:before="160"/>
      <w:jc w:val="center"/>
    </w:pPr>
    <w:rPr>
      <w:i/>
      <w:iCs/>
      <w:color w:val="404040" w:themeColor="text1" w:themeTint="BF"/>
    </w:rPr>
  </w:style>
  <w:style w:type="character" w:customStyle="1" w:styleId="QuoteChar">
    <w:name w:val="Quote Char"/>
    <w:basedOn w:val="DefaultParagraphFont"/>
    <w:link w:val="Quote"/>
    <w:uiPriority w:val="29"/>
    <w:rsid w:val="00846DD7"/>
    <w:rPr>
      <w:i/>
      <w:iCs/>
      <w:color w:val="404040" w:themeColor="text1" w:themeTint="BF"/>
    </w:rPr>
  </w:style>
  <w:style w:type="paragraph" w:styleId="IntenseQuote">
    <w:name w:val="Intense Quote"/>
    <w:basedOn w:val="Normal"/>
    <w:next w:val="Normal"/>
    <w:link w:val="IntenseQuoteChar"/>
    <w:uiPriority w:val="30"/>
    <w:qFormat/>
    <w:rsid w:val="00846D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DD7"/>
    <w:rPr>
      <w:i/>
      <w:iCs/>
      <w:color w:val="0F4761" w:themeColor="accent1" w:themeShade="BF"/>
    </w:rPr>
  </w:style>
  <w:style w:type="character" w:styleId="IntenseEmphasis">
    <w:name w:val="Intense Emphasis"/>
    <w:basedOn w:val="DefaultParagraphFont"/>
    <w:uiPriority w:val="21"/>
    <w:qFormat/>
    <w:rsid w:val="00846DD7"/>
    <w:rPr>
      <w:i/>
      <w:iCs/>
      <w:color w:val="0F4761" w:themeColor="accent1" w:themeShade="BF"/>
    </w:rPr>
  </w:style>
  <w:style w:type="character" w:styleId="IntenseReference">
    <w:name w:val="Intense Reference"/>
    <w:basedOn w:val="DefaultParagraphFont"/>
    <w:uiPriority w:val="32"/>
    <w:qFormat/>
    <w:rsid w:val="00846DD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0461">
      <w:bodyDiv w:val="1"/>
      <w:marLeft w:val="0"/>
      <w:marRight w:val="0"/>
      <w:marTop w:val="0"/>
      <w:marBottom w:val="0"/>
      <w:divBdr>
        <w:top w:val="none" w:sz="0" w:space="0" w:color="auto"/>
        <w:left w:val="none" w:sz="0" w:space="0" w:color="auto"/>
        <w:bottom w:val="none" w:sz="0" w:space="0" w:color="auto"/>
        <w:right w:val="none" w:sz="0" w:space="0" w:color="auto"/>
      </w:divBdr>
    </w:div>
    <w:div w:id="417215800">
      <w:bodyDiv w:val="1"/>
      <w:marLeft w:val="0"/>
      <w:marRight w:val="0"/>
      <w:marTop w:val="0"/>
      <w:marBottom w:val="0"/>
      <w:divBdr>
        <w:top w:val="none" w:sz="0" w:space="0" w:color="auto"/>
        <w:left w:val="none" w:sz="0" w:space="0" w:color="auto"/>
        <w:bottom w:val="none" w:sz="0" w:space="0" w:color="auto"/>
        <w:right w:val="none" w:sz="0" w:space="0" w:color="auto"/>
      </w:divBdr>
    </w:div>
    <w:div w:id="538786792">
      <w:bodyDiv w:val="1"/>
      <w:marLeft w:val="0"/>
      <w:marRight w:val="0"/>
      <w:marTop w:val="0"/>
      <w:marBottom w:val="0"/>
      <w:divBdr>
        <w:top w:val="none" w:sz="0" w:space="0" w:color="auto"/>
        <w:left w:val="none" w:sz="0" w:space="0" w:color="auto"/>
        <w:bottom w:val="none" w:sz="0" w:space="0" w:color="auto"/>
        <w:right w:val="none" w:sz="0" w:space="0" w:color="auto"/>
      </w:divBdr>
    </w:div>
    <w:div w:id="1535771811">
      <w:bodyDiv w:val="1"/>
      <w:marLeft w:val="0"/>
      <w:marRight w:val="0"/>
      <w:marTop w:val="0"/>
      <w:marBottom w:val="0"/>
      <w:divBdr>
        <w:top w:val="none" w:sz="0" w:space="0" w:color="auto"/>
        <w:left w:val="none" w:sz="0" w:space="0" w:color="auto"/>
        <w:bottom w:val="none" w:sz="0" w:space="0" w:color="auto"/>
        <w:right w:val="none" w:sz="0" w:space="0" w:color="auto"/>
      </w:divBdr>
    </w:div>
    <w:div w:id="1721441237">
      <w:bodyDiv w:val="1"/>
      <w:marLeft w:val="0"/>
      <w:marRight w:val="0"/>
      <w:marTop w:val="0"/>
      <w:marBottom w:val="0"/>
      <w:divBdr>
        <w:top w:val="none" w:sz="0" w:space="0" w:color="auto"/>
        <w:left w:val="none" w:sz="0" w:space="0" w:color="auto"/>
        <w:bottom w:val="none" w:sz="0" w:space="0" w:color="auto"/>
        <w:right w:val="none" w:sz="0" w:space="0" w:color="auto"/>
      </w:divBdr>
    </w:div>
    <w:div w:id="1863741716">
      <w:bodyDiv w:val="1"/>
      <w:marLeft w:val="0"/>
      <w:marRight w:val="0"/>
      <w:marTop w:val="0"/>
      <w:marBottom w:val="0"/>
      <w:divBdr>
        <w:top w:val="none" w:sz="0" w:space="0" w:color="auto"/>
        <w:left w:val="none" w:sz="0" w:space="0" w:color="auto"/>
        <w:bottom w:val="none" w:sz="0" w:space="0" w:color="auto"/>
        <w:right w:val="none" w:sz="0" w:space="0" w:color="auto"/>
      </w:divBdr>
    </w:div>
    <w:div w:id="1875339501">
      <w:bodyDiv w:val="1"/>
      <w:marLeft w:val="0"/>
      <w:marRight w:val="0"/>
      <w:marTop w:val="0"/>
      <w:marBottom w:val="0"/>
      <w:divBdr>
        <w:top w:val="none" w:sz="0" w:space="0" w:color="auto"/>
        <w:left w:val="none" w:sz="0" w:space="0" w:color="auto"/>
        <w:bottom w:val="none" w:sz="0" w:space="0" w:color="auto"/>
        <w:right w:val="none" w:sz="0" w:space="0" w:color="auto"/>
      </w:divBdr>
    </w:div>
    <w:div w:id="193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1602</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Poortenga</dc:creator>
  <cp:keywords/>
  <dc:description/>
  <cp:lastModifiedBy>Traci Poortenga</cp:lastModifiedBy>
  <cp:revision>5</cp:revision>
  <dcterms:created xsi:type="dcterms:W3CDTF">2025-01-21T17:30:00Z</dcterms:created>
  <dcterms:modified xsi:type="dcterms:W3CDTF">2025-03-05T22:21:00Z</dcterms:modified>
</cp:coreProperties>
</file>