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F51DB" w14:textId="77777777" w:rsidR="000C71AA" w:rsidRPr="000C71AA" w:rsidRDefault="000C71AA" w:rsidP="000C71AA">
      <w:pPr>
        <w:rPr>
          <w:b/>
          <w:bCs/>
        </w:rPr>
      </w:pPr>
      <w:r w:rsidRPr="000C71AA">
        <w:rPr>
          <w:b/>
          <w:bCs/>
        </w:rPr>
        <w:t>Policy for Employee Handbook</w:t>
      </w:r>
    </w:p>
    <w:p w14:paraId="77F43C0F" w14:textId="77777777" w:rsidR="000C71AA" w:rsidRPr="000C71AA" w:rsidRDefault="000C71AA" w:rsidP="000C71AA">
      <w:r w:rsidRPr="000C71AA">
        <w:rPr>
          <w:b/>
          <w:bCs/>
        </w:rPr>
        <w:t>Earned Sick Time Act (ESTA) Policy</w:t>
      </w:r>
    </w:p>
    <w:p w14:paraId="6FB1152A" w14:textId="77777777" w:rsidR="000C71AA" w:rsidRPr="000C71AA" w:rsidRDefault="000C71AA" w:rsidP="000C71AA">
      <w:r w:rsidRPr="000C71AA">
        <w:t xml:space="preserve">[Company Name] complies with the Michigan Earned Sick Time Act, which allows employees to </w:t>
      </w:r>
      <w:proofErr w:type="gramStart"/>
      <w:r w:rsidRPr="000C71AA">
        <w:t>accrue</w:t>
      </w:r>
      <w:proofErr w:type="gramEnd"/>
      <w:r w:rsidRPr="000C71AA">
        <w:t xml:space="preserve"> and use earned sick time for qualifying reasons.</w:t>
      </w:r>
    </w:p>
    <w:p w14:paraId="7785E710" w14:textId="77777777" w:rsidR="000C71AA" w:rsidRPr="000C71AA" w:rsidRDefault="000C71AA" w:rsidP="000C71AA">
      <w:pPr>
        <w:rPr>
          <w:b/>
          <w:bCs/>
        </w:rPr>
      </w:pPr>
      <w:proofErr w:type="gramStart"/>
      <w:r w:rsidRPr="000C71AA">
        <w:rPr>
          <w:b/>
          <w:bCs/>
        </w:rPr>
        <w:t>Accrual</w:t>
      </w:r>
      <w:proofErr w:type="gramEnd"/>
      <w:r w:rsidRPr="000C71AA">
        <w:rPr>
          <w:b/>
          <w:bCs/>
        </w:rPr>
        <w:t xml:space="preserve"> and Use</w:t>
      </w:r>
    </w:p>
    <w:p w14:paraId="66FE45EC" w14:textId="77777777" w:rsidR="000C71AA" w:rsidRPr="000C71AA" w:rsidRDefault="000C71AA" w:rsidP="000C71AA">
      <w:pPr>
        <w:numPr>
          <w:ilvl w:val="0"/>
          <w:numId w:val="2"/>
        </w:numPr>
      </w:pPr>
      <w:r w:rsidRPr="000C71AA">
        <w:t>Employees earn 1 hour of sick time for every 30 hours worked.</w:t>
      </w:r>
    </w:p>
    <w:p w14:paraId="43CD6B57" w14:textId="77777777" w:rsidR="000C71AA" w:rsidRPr="000C71AA" w:rsidRDefault="000C71AA" w:rsidP="000C71AA">
      <w:pPr>
        <w:numPr>
          <w:ilvl w:val="1"/>
          <w:numId w:val="2"/>
        </w:numPr>
      </w:pPr>
      <w:r w:rsidRPr="000C71AA">
        <w:t>Fewer than 10 employees: Up to 40 hours of paid and 32 hours of unpaid sick time annually.</w:t>
      </w:r>
    </w:p>
    <w:p w14:paraId="3A9BC511" w14:textId="77777777" w:rsidR="000C71AA" w:rsidRPr="000C71AA" w:rsidRDefault="000C71AA" w:rsidP="000C71AA">
      <w:pPr>
        <w:numPr>
          <w:ilvl w:val="1"/>
          <w:numId w:val="2"/>
        </w:numPr>
      </w:pPr>
      <w:r w:rsidRPr="000C71AA">
        <w:t>10 or more employees: Up to 72 hours of paid sick time annually.</w:t>
      </w:r>
    </w:p>
    <w:p w14:paraId="04E3FC90" w14:textId="77777777" w:rsidR="000C71AA" w:rsidRPr="000C71AA" w:rsidRDefault="000C71AA" w:rsidP="000C71AA">
      <w:pPr>
        <w:numPr>
          <w:ilvl w:val="0"/>
          <w:numId w:val="2"/>
        </w:numPr>
      </w:pPr>
      <w:r w:rsidRPr="000C71AA">
        <w:t>Earned sick time begins accruing on the first day of employment and may be used as it is accrued.</w:t>
      </w:r>
    </w:p>
    <w:p w14:paraId="395CDC8E" w14:textId="77777777" w:rsidR="000C71AA" w:rsidRPr="000C71AA" w:rsidRDefault="000C71AA" w:rsidP="000C71AA">
      <w:pPr>
        <w:rPr>
          <w:b/>
          <w:bCs/>
        </w:rPr>
      </w:pPr>
      <w:r w:rsidRPr="000C71AA">
        <w:rPr>
          <w:b/>
          <w:bCs/>
        </w:rPr>
        <w:t>Permissible Uses</w:t>
      </w:r>
    </w:p>
    <w:p w14:paraId="3A860EED" w14:textId="77777777" w:rsidR="000C71AA" w:rsidRPr="000C71AA" w:rsidRDefault="000C71AA" w:rsidP="000C71AA">
      <w:r w:rsidRPr="000C71AA">
        <w:t>Earned sick time may be used for:</w:t>
      </w:r>
    </w:p>
    <w:p w14:paraId="43F75DAF" w14:textId="77777777" w:rsidR="000C71AA" w:rsidRPr="000C71AA" w:rsidRDefault="000C71AA" w:rsidP="000C71AA">
      <w:pPr>
        <w:numPr>
          <w:ilvl w:val="0"/>
          <w:numId w:val="3"/>
        </w:numPr>
      </w:pPr>
      <w:r w:rsidRPr="000C71AA">
        <w:t>Personal or family member illness, injury, or medical care.</w:t>
      </w:r>
    </w:p>
    <w:p w14:paraId="03D1D646" w14:textId="77777777" w:rsidR="000C71AA" w:rsidRPr="000C71AA" w:rsidRDefault="000C71AA" w:rsidP="000C71AA">
      <w:pPr>
        <w:numPr>
          <w:ilvl w:val="0"/>
          <w:numId w:val="3"/>
        </w:numPr>
      </w:pPr>
      <w:r w:rsidRPr="000C71AA">
        <w:t>Situations involving domestic violence or sexual assault.</w:t>
      </w:r>
    </w:p>
    <w:p w14:paraId="2415EAC9" w14:textId="77777777" w:rsidR="000C71AA" w:rsidRPr="000C71AA" w:rsidRDefault="000C71AA" w:rsidP="000C71AA">
      <w:pPr>
        <w:numPr>
          <w:ilvl w:val="0"/>
          <w:numId w:val="3"/>
        </w:numPr>
      </w:pPr>
      <w:r w:rsidRPr="000C71AA">
        <w:t>School or childcare closures due to public health emergencies.</w:t>
      </w:r>
    </w:p>
    <w:p w14:paraId="77DCF310" w14:textId="77777777" w:rsidR="000C71AA" w:rsidRPr="000C71AA" w:rsidRDefault="000C71AA" w:rsidP="000C71AA">
      <w:pPr>
        <w:rPr>
          <w:b/>
          <w:bCs/>
        </w:rPr>
      </w:pPr>
      <w:r w:rsidRPr="000C71AA">
        <w:rPr>
          <w:b/>
          <w:bCs/>
        </w:rPr>
        <w:t>Notice and Documentation</w:t>
      </w:r>
    </w:p>
    <w:p w14:paraId="7265A90A" w14:textId="77777777" w:rsidR="000C71AA" w:rsidRPr="000C71AA" w:rsidRDefault="000C71AA" w:rsidP="000C71AA">
      <w:r w:rsidRPr="000C71AA">
        <w:t>Employees should provide notice as soon as practicable when using sick time. In certain circumstances, documentation may be required.</w:t>
      </w:r>
    </w:p>
    <w:p w14:paraId="4112EB21" w14:textId="77777777" w:rsidR="000C71AA" w:rsidRPr="000C71AA" w:rsidRDefault="000C71AA" w:rsidP="000C71AA">
      <w:pPr>
        <w:rPr>
          <w:b/>
          <w:bCs/>
        </w:rPr>
      </w:pPr>
      <w:r w:rsidRPr="000C71AA">
        <w:rPr>
          <w:b/>
          <w:bCs/>
        </w:rPr>
        <w:t>Non-Retaliation Policy</w:t>
      </w:r>
    </w:p>
    <w:p w14:paraId="0DD32CA1" w14:textId="77777777" w:rsidR="000C71AA" w:rsidRDefault="000C71AA" w:rsidP="000C71AA">
      <w:r w:rsidRPr="000C71AA">
        <w:t>[Company Name] prohibits retaliation against employees who use earned sick time or exercise their rights under the Act.</w:t>
      </w:r>
    </w:p>
    <w:p w14:paraId="141571C6" w14:textId="77777777" w:rsidR="000C71AA" w:rsidRDefault="000C71AA" w:rsidP="000C71AA">
      <w:r w:rsidRPr="000C71AA">
        <w:t>For more information about this policy or your rights under ESTA, please contact [HR Contact Name] at [email/phone].</w:t>
      </w:r>
    </w:p>
    <w:p w14:paraId="4F3542BC" w14:textId="4EBEA387" w:rsidR="000C71AA" w:rsidRPr="000C71AA" w:rsidRDefault="000C71AA" w:rsidP="000C71AA">
      <w:r w:rsidRPr="009442D3">
        <w:pict w14:anchorId="494DF50C">
          <v:rect id="_x0000_i1033" style="width:0;height:1.5pt" o:hralign="center" o:hrstd="t" o:hr="t" fillcolor="#a0a0a0" stroked="f"/>
        </w:pict>
      </w:r>
    </w:p>
    <w:p w14:paraId="7963D595" w14:textId="77777777" w:rsidR="000C71AA" w:rsidRPr="000C71AA" w:rsidRDefault="000C71AA" w:rsidP="000C71AA">
      <w:pPr>
        <w:spacing w:line="240" w:lineRule="auto"/>
        <w:rPr>
          <w:b/>
          <w:bCs/>
        </w:rPr>
      </w:pPr>
      <w:r w:rsidRPr="000C71AA">
        <w:rPr>
          <w:b/>
          <w:bCs/>
        </w:rPr>
        <w:t>Disclaimer:</w:t>
      </w:r>
    </w:p>
    <w:p w14:paraId="55D9CD74" w14:textId="15BA85E2" w:rsidR="009442D3" w:rsidRPr="009442D3" w:rsidRDefault="000C71AA" w:rsidP="000C71AA">
      <w:pPr>
        <w:spacing w:line="240" w:lineRule="auto"/>
      </w:pPr>
      <w:r w:rsidRPr="000C71AA">
        <w:t>This policy is provided by Van Wyk Risk Solutions as a sample resource for informational purposes only and does not constitute legal advice. Employers are encouraged to seek legal counsel or HR guidance to ensure that their policies are compliant with the Earned Sick Time Act and other employment laws.</w:t>
      </w:r>
    </w:p>
    <w:p w14:paraId="608737F3" w14:textId="77777777" w:rsidR="00846DD7" w:rsidRDefault="00846DD7"/>
    <w:sectPr w:rsidR="00846DD7" w:rsidSect="000C71AA">
      <w:pgSz w:w="12240" w:h="15840"/>
      <w:pgMar w:top="14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B25E2"/>
    <w:multiLevelType w:val="multilevel"/>
    <w:tmpl w:val="1798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B3653D"/>
    <w:multiLevelType w:val="multilevel"/>
    <w:tmpl w:val="5114F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FD7E64"/>
    <w:multiLevelType w:val="multilevel"/>
    <w:tmpl w:val="4394F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7177292">
    <w:abstractNumId w:val="1"/>
  </w:num>
  <w:num w:numId="2" w16cid:durableId="2004703177">
    <w:abstractNumId w:val="2"/>
  </w:num>
  <w:num w:numId="3" w16cid:durableId="441649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2D3"/>
    <w:rsid w:val="000B217B"/>
    <w:rsid w:val="000C71AA"/>
    <w:rsid w:val="00240288"/>
    <w:rsid w:val="00846DD7"/>
    <w:rsid w:val="008A2F0D"/>
    <w:rsid w:val="00944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B3810"/>
  <w15:chartTrackingRefBased/>
  <w15:docId w15:val="{2B85299D-C99F-4DCF-BD09-2C92D9904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DD7"/>
  </w:style>
  <w:style w:type="paragraph" w:styleId="Heading1">
    <w:name w:val="heading 1"/>
    <w:basedOn w:val="Normal"/>
    <w:next w:val="Normal"/>
    <w:link w:val="Heading1Char"/>
    <w:uiPriority w:val="9"/>
    <w:qFormat/>
    <w:rsid w:val="00846D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6D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6D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6D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6D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6D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6D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6D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6D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D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6D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6D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6D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6D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6D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6D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6D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6DD7"/>
    <w:rPr>
      <w:rFonts w:eastAsiaTheme="majorEastAsia" w:cstheme="majorBidi"/>
      <w:color w:val="272727" w:themeColor="text1" w:themeTint="D8"/>
    </w:rPr>
  </w:style>
  <w:style w:type="paragraph" w:styleId="Title">
    <w:name w:val="Title"/>
    <w:basedOn w:val="Normal"/>
    <w:next w:val="Normal"/>
    <w:link w:val="TitleChar"/>
    <w:uiPriority w:val="10"/>
    <w:qFormat/>
    <w:rsid w:val="00846D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6D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6D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6DD7"/>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846DD7"/>
    <w:pPr>
      <w:ind w:left="720"/>
      <w:contextualSpacing/>
    </w:pPr>
  </w:style>
  <w:style w:type="paragraph" w:styleId="Quote">
    <w:name w:val="Quote"/>
    <w:basedOn w:val="Normal"/>
    <w:next w:val="Normal"/>
    <w:link w:val="QuoteChar"/>
    <w:uiPriority w:val="29"/>
    <w:qFormat/>
    <w:rsid w:val="00846DD7"/>
    <w:pPr>
      <w:spacing w:before="160"/>
      <w:jc w:val="center"/>
    </w:pPr>
    <w:rPr>
      <w:i/>
      <w:iCs/>
      <w:color w:val="404040" w:themeColor="text1" w:themeTint="BF"/>
    </w:rPr>
  </w:style>
  <w:style w:type="character" w:customStyle="1" w:styleId="QuoteChar">
    <w:name w:val="Quote Char"/>
    <w:basedOn w:val="DefaultParagraphFont"/>
    <w:link w:val="Quote"/>
    <w:uiPriority w:val="29"/>
    <w:rsid w:val="00846DD7"/>
    <w:rPr>
      <w:i/>
      <w:iCs/>
      <w:color w:val="404040" w:themeColor="text1" w:themeTint="BF"/>
    </w:rPr>
  </w:style>
  <w:style w:type="paragraph" w:styleId="IntenseQuote">
    <w:name w:val="Intense Quote"/>
    <w:basedOn w:val="Normal"/>
    <w:next w:val="Normal"/>
    <w:link w:val="IntenseQuoteChar"/>
    <w:uiPriority w:val="30"/>
    <w:qFormat/>
    <w:rsid w:val="00846D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6DD7"/>
    <w:rPr>
      <w:i/>
      <w:iCs/>
      <w:color w:val="0F4761" w:themeColor="accent1" w:themeShade="BF"/>
    </w:rPr>
  </w:style>
  <w:style w:type="character" w:styleId="IntenseEmphasis">
    <w:name w:val="Intense Emphasis"/>
    <w:basedOn w:val="DefaultParagraphFont"/>
    <w:uiPriority w:val="21"/>
    <w:qFormat/>
    <w:rsid w:val="00846DD7"/>
    <w:rPr>
      <w:i/>
      <w:iCs/>
      <w:color w:val="0F4761" w:themeColor="accent1" w:themeShade="BF"/>
    </w:rPr>
  </w:style>
  <w:style w:type="character" w:styleId="IntenseReference">
    <w:name w:val="Intense Reference"/>
    <w:basedOn w:val="DefaultParagraphFont"/>
    <w:uiPriority w:val="32"/>
    <w:qFormat/>
    <w:rsid w:val="00846D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0461">
      <w:bodyDiv w:val="1"/>
      <w:marLeft w:val="0"/>
      <w:marRight w:val="0"/>
      <w:marTop w:val="0"/>
      <w:marBottom w:val="0"/>
      <w:divBdr>
        <w:top w:val="none" w:sz="0" w:space="0" w:color="auto"/>
        <w:left w:val="none" w:sz="0" w:space="0" w:color="auto"/>
        <w:bottom w:val="none" w:sz="0" w:space="0" w:color="auto"/>
        <w:right w:val="none" w:sz="0" w:space="0" w:color="auto"/>
      </w:divBdr>
    </w:div>
    <w:div w:id="417215800">
      <w:bodyDiv w:val="1"/>
      <w:marLeft w:val="0"/>
      <w:marRight w:val="0"/>
      <w:marTop w:val="0"/>
      <w:marBottom w:val="0"/>
      <w:divBdr>
        <w:top w:val="none" w:sz="0" w:space="0" w:color="auto"/>
        <w:left w:val="none" w:sz="0" w:space="0" w:color="auto"/>
        <w:bottom w:val="none" w:sz="0" w:space="0" w:color="auto"/>
        <w:right w:val="none" w:sz="0" w:space="0" w:color="auto"/>
      </w:divBdr>
    </w:div>
    <w:div w:id="1535771811">
      <w:bodyDiv w:val="1"/>
      <w:marLeft w:val="0"/>
      <w:marRight w:val="0"/>
      <w:marTop w:val="0"/>
      <w:marBottom w:val="0"/>
      <w:divBdr>
        <w:top w:val="none" w:sz="0" w:space="0" w:color="auto"/>
        <w:left w:val="none" w:sz="0" w:space="0" w:color="auto"/>
        <w:bottom w:val="none" w:sz="0" w:space="0" w:color="auto"/>
        <w:right w:val="none" w:sz="0" w:space="0" w:color="auto"/>
      </w:divBdr>
    </w:div>
    <w:div w:id="1721441237">
      <w:bodyDiv w:val="1"/>
      <w:marLeft w:val="0"/>
      <w:marRight w:val="0"/>
      <w:marTop w:val="0"/>
      <w:marBottom w:val="0"/>
      <w:divBdr>
        <w:top w:val="none" w:sz="0" w:space="0" w:color="auto"/>
        <w:left w:val="none" w:sz="0" w:space="0" w:color="auto"/>
        <w:bottom w:val="none" w:sz="0" w:space="0" w:color="auto"/>
        <w:right w:val="none" w:sz="0" w:space="0" w:color="auto"/>
      </w:divBdr>
    </w:div>
    <w:div w:id="1875339501">
      <w:bodyDiv w:val="1"/>
      <w:marLeft w:val="0"/>
      <w:marRight w:val="0"/>
      <w:marTop w:val="0"/>
      <w:marBottom w:val="0"/>
      <w:divBdr>
        <w:top w:val="none" w:sz="0" w:space="0" w:color="auto"/>
        <w:left w:val="none" w:sz="0" w:space="0" w:color="auto"/>
        <w:bottom w:val="none" w:sz="0" w:space="0" w:color="auto"/>
        <w:right w:val="none" w:sz="0" w:space="0" w:color="auto"/>
      </w:divBdr>
    </w:div>
    <w:div w:id="193763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Poortenga</dc:creator>
  <cp:keywords/>
  <dc:description/>
  <cp:lastModifiedBy>Traci Poortenga</cp:lastModifiedBy>
  <cp:revision>3</cp:revision>
  <dcterms:created xsi:type="dcterms:W3CDTF">2025-01-21T17:30:00Z</dcterms:created>
  <dcterms:modified xsi:type="dcterms:W3CDTF">2025-01-21T17:32:00Z</dcterms:modified>
</cp:coreProperties>
</file>